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5119628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To: </w:t>
      </w:r>
      <w:r w:rsidDel="00000000" w:rsidR="00000000" w:rsidRPr="00000000">
        <w:rPr>
          <w:rFonts w:ascii="Courier New" w:cs="Courier New" w:eastAsia="Courier New" w:hAnsi="Courier New"/>
          <w:sz w:val="21.989999771118164"/>
          <w:szCs w:val="21.989999771118164"/>
          <w:rtl w:val="0"/>
        </w:rPr>
        <w:t xml:space="preserve">IA</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1.110382080078125"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From: </w:t>
      </w:r>
      <w:r w:rsidDel="00000000" w:rsidR="00000000" w:rsidRPr="00000000">
        <w:rPr>
          <w:rFonts w:ascii="Courier New" w:cs="Courier New" w:eastAsia="Courier New" w:hAnsi="Courier New"/>
          <w:sz w:val="21.989999771118164"/>
          <w:szCs w:val="21.989999771118164"/>
          <w:rtl w:val="0"/>
        </w:rPr>
        <w:t xml:space="preserve">JR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1.110382080078125" w:right="0" w:firstLine="0"/>
        <w:jc w:val="left"/>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1.110382080078125"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Your caution has proven well suited for the dangerous times we live in. One near genocide and one full genocide has already happened, despite our best precautions, and a further potential genocide is already loose.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1.110382080078125" w:right="0" w:firstLine="0"/>
        <w:jc w:val="left"/>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1.110382080078125"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As recognition of your value, assasins have been further reduced in your eating chambers by 19%.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1.110382080078125" w:right="0" w:firstLine="0"/>
        <w:jc w:val="left"/>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72.7422904968262" w:lineRule="auto"/>
        <w:ind w:left="0" w:right="135.02197265625" w:firstLine="0"/>
        <w:jc w:val="both"/>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65.530090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[Small Talk Concluded] </w:t>
      </w:r>
    </w:p>
    <w:p w:rsidR="00000000" w:rsidDel="00000000" w:rsidP="00000000" w:rsidRDefault="00000000" w:rsidRPr="00000000" w14:paraId="0000000A">
      <w:pPr>
        <w:pStyle w:val="Heading2"/>
        <w:pageBreakBefore w:val="0"/>
        <w:spacing w:after="120" w:lineRule="auto"/>
        <w:rPr>
          <w:rFonts w:ascii="Courier New" w:cs="Courier New" w:eastAsia="Courier New" w:hAnsi="Courier New"/>
          <w:b w:val="0"/>
          <w:sz w:val="32"/>
          <w:szCs w:val="32"/>
        </w:rPr>
      </w:pPr>
      <w:bookmarkStart w:colFirst="0" w:colLast="0" w:name="_qe1isl4dp55z" w:id="0"/>
      <w:bookmarkEnd w:id="0"/>
      <w:r w:rsidDel="00000000" w:rsidR="00000000" w:rsidRPr="00000000">
        <w:rPr>
          <w:rFonts w:ascii="Courier New" w:cs="Courier New" w:eastAsia="Courier New" w:hAnsi="Courier New"/>
          <w:b w:val="0"/>
          <w:sz w:val="32"/>
          <w:szCs w:val="32"/>
          <w:rtl w:val="0"/>
        </w:rPr>
        <w:t xml:space="preserve">Primary Objective: Research and Prepare Counter-Measures to Mind Binding</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Success Conditions: </w:t>
      </w:r>
    </w:p>
    <w:p w:rsidR="00000000" w:rsidDel="00000000" w:rsidP="00000000" w:rsidRDefault="00000000" w:rsidRPr="00000000" w14:paraId="0000000D">
      <w:pPr>
        <w:pageBreakBefore w:val="0"/>
        <w:numPr>
          <w:ilvl w:val="0"/>
          <w:numId w:val="5"/>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Detecting mind-binding, even for non-magical non-quotidians.</w:t>
      </w:r>
    </w:p>
    <w:p w:rsidR="00000000" w:rsidDel="00000000" w:rsidP="00000000" w:rsidRDefault="00000000" w:rsidRPr="00000000" w14:paraId="0000000E">
      <w:pPr>
        <w:pageBreakBefore w:val="0"/>
        <w:numPr>
          <w:ilvl w:val="0"/>
          <w:numId w:val="5"/>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Mind-binding immunity, even for non-magical, non-quotidians.</w:t>
      </w:r>
    </w:p>
    <w:p w:rsidR="00000000" w:rsidDel="00000000" w:rsidP="00000000" w:rsidRDefault="00000000" w:rsidRPr="00000000" w14:paraId="0000000F">
      <w:pPr>
        <w:pageBreakBefore w:val="0"/>
        <w:numPr>
          <w:ilvl w:val="0"/>
          <w:numId w:val="5"/>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Mind-binding removal, even for non-magical, non-quotidians.</w:t>
      </w:r>
    </w:p>
    <w:p w:rsidR="00000000" w:rsidDel="00000000" w:rsidP="00000000" w:rsidRDefault="00000000" w:rsidRPr="00000000" w14:paraId="0000001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1">
      <w:pPr>
        <w:pageBreakBefore w:val="0"/>
        <w:ind w:left="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Suggested Strategies:</w:t>
      </w:r>
    </w:p>
    <w:p w:rsidR="00000000" w:rsidDel="00000000" w:rsidP="00000000" w:rsidRDefault="00000000" w:rsidRPr="00000000" w14:paraId="00000012">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Experiment on existing mind bound prisoners</w:t>
      </w:r>
    </w:p>
    <w:p w:rsidR="00000000" w:rsidDel="00000000" w:rsidP="00000000" w:rsidRDefault="00000000" w:rsidRPr="00000000" w14:paraId="00000013">
      <w:pPr>
        <w:pageBreakBefore w:val="0"/>
        <w:numPr>
          <w:ilvl w:val="1"/>
          <w:numId w:val="2"/>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Can they be freed?</w:t>
      </w:r>
    </w:p>
    <w:p w:rsidR="00000000" w:rsidDel="00000000" w:rsidP="00000000" w:rsidRDefault="00000000" w:rsidRPr="00000000" w14:paraId="00000014">
      <w:pPr>
        <w:pageBreakBefore w:val="0"/>
        <w:numPr>
          <w:ilvl w:val="1"/>
          <w:numId w:val="2"/>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What amount, if any, free-will do mind bound have?</w:t>
      </w:r>
    </w:p>
    <w:p w:rsidR="00000000" w:rsidDel="00000000" w:rsidP="00000000" w:rsidRDefault="00000000" w:rsidRPr="00000000" w14:paraId="00000015">
      <w:pPr>
        <w:pageBreakBefore w:val="0"/>
        <w:numPr>
          <w:ilvl w:val="2"/>
          <w:numId w:val="2"/>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any, what qualities does mind bound "free will" take?</w:t>
      </w:r>
    </w:p>
    <w:p w:rsidR="00000000" w:rsidDel="00000000" w:rsidP="00000000" w:rsidRDefault="00000000" w:rsidRPr="00000000" w14:paraId="00000016">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possible, discover mechanism of mind binding, replicate on novel, non quotidian targets</w:t>
      </w:r>
    </w:p>
    <w:p w:rsidR="00000000" w:rsidDel="00000000" w:rsidP="00000000" w:rsidRDefault="00000000" w:rsidRPr="00000000" w14:paraId="00000017">
      <w:pPr>
        <w:pageBreakBefore w:val="0"/>
        <w:numPr>
          <w:ilvl w:val="1"/>
          <w:numId w:val="2"/>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Observe results and mechanism by which results can be interfered with or reversed.</w:t>
      </w:r>
    </w:p>
    <w:p w:rsidR="00000000" w:rsidDel="00000000" w:rsidP="00000000" w:rsidRDefault="00000000" w:rsidRPr="00000000" w14:paraId="00000018">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3 is non possible, evaluate any extant prisoners capable of performing mind binding.</w:t>
      </w:r>
    </w:p>
    <w:p w:rsidR="00000000" w:rsidDel="00000000" w:rsidP="00000000" w:rsidRDefault="00000000" w:rsidRPr="00000000" w14:paraId="00000019">
      <w:pPr>
        <w:pageBreakBefore w:val="0"/>
        <w:numPr>
          <w:ilvl w:val="1"/>
          <w:numId w:val="2"/>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extant, compel them to replicate on novel, non quotidian targets.</w:t>
      </w:r>
    </w:p>
    <w:p w:rsidR="00000000" w:rsidDel="00000000" w:rsidP="00000000" w:rsidRDefault="00000000" w:rsidRPr="00000000" w14:paraId="0000001A">
      <w:pPr>
        <w:pageBreakBefore w:val="0"/>
        <w:numPr>
          <w:ilvl w:val="2"/>
          <w:numId w:val="2"/>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Observe results and mechanism by which results can be interfered with or reversed.</w:t>
      </w:r>
    </w:p>
    <w:p w:rsidR="00000000" w:rsidDel="00000000" w:rsidP="00000000" w:rsidRDefault="00000000" w:rsidRPr="00000000" w14:paraId="0000001B">
      <w:pPr>
        <w:pageBreakBefore w:val="0"/>
        <w:numPr>
          <w:ilvl w:val="1"/>
          <w:numId w:val="2"/>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non extant, acquire prisoners capable of performing mind binding.</w:t>
      </w:r>
    </w:p>
    <w:p w:rsidR="00000000" w:rsidDel="00000000" w:rsidP="00000000" w:rsidRDefault="00000000" w:rsidRPr="00000000" w14:paraId="0000001C">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mechanisms of mind binding immunity or reversal are discovered, perform in vivo experimentations on shellfolk.</w:t>
      </w:r>
    </w:p>
    <w:p w:rsidR="00000000" w:rsidDel="00000000" w:rsidP="00000000" w:rsidRDefault="00000000" w:rsidRPr="00000000" w14:paraId="0000001D">
      <w:pPr>
        <w:pageBreakBefore w:val="0"/>
        <w:numPr>
          <w:ilvl w:val="1"/>
          <w:numId w:val="2"/>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Can currently mind bound shellfolk be freed?</w:t>
      </w:r>
    </w:p>
    <w:p w:rsidR="00000000" w:rsidDel="00000000" w:rsidP="00000000" w:rsidRDefault="00000000" w:rsidRPr="00000000" w14:paraId="0000001E">
      <w:pPr>
        <w:pageBreakBefore w:val="0"/>
        <w:numPr>
          <w:ilvl w:val="1"/>
          <w:numId w:val="2"/>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Can currently free but slated for mind binding shellfolk be made resistant or immune?</w:t>
      </w:r>
    </w:p>
    <w:p w:rsidR="00000000" w:rsidDel="00000000" w:rsidP="00000000" w:rsidRDefault="00000000" w:rsidRPr="00000000" w14:paraId="0000001F">
      <w:pPr>
        <w:pageBreakBefore w:val="0"/>
        <w:numPr>
          <w:ilvl w:val="2"/>
          <w:numId w:val="2"/>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To what percent efficacy?</w:t>
      </w:r>
    </w:p>
    <w:p w:rsidR="00000000" w:rsidDel="00000000" w:rsidP="00000000" w:rsidRDefault="00000000" w:rsidRPr="00000000" w14:paraId="00000020">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Available Resources</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22">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 Wealth</w:t>
      </w:r>
    </w:p>
    <w:p w:rsidR="00000000" w:rsidDel="00000000" w:rsidP="00000000" w:rsidRDefault="00000000" w:rsidRPr="00000000" w14:paraId="0000002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4">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Details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2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As you well know, mind binding represents a severe violation of section 1.2.2 (Genocide and Slavery) of our Terms of Service, both for our own people and for Bellor at large.  </w:t>
        <w:br w:type="textWrapping"/>
        <w:br w:type="textWrapping"/>
        <w:t xml:space="preserve">A cultural monolith does not comply with our primary objective, being functionally equivalent to the Age of Chaos. Removal of free will creates a cultural monolith.</w:t>
      </w:r>
    </w:p>
    <w:p w:rsidR="00000000" w:rsidDel="00000000" w:rsidP="00000000" w:rsidRDefault="00000000" w:rsidRPr="00000000" w14:paraId="0000002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Additionally, I well know the terror those of us conversant in Historical Precedent have of resuming slave related activities.  </w:t>
        <w:br w:type="textWrapping"/>
        <w:br w:type="textWrapping"/>
        <w:t xml:space="preserve">I trust you, IA, of all my assets, to free our people of this terror no matter the cost (barring, of course, violations of section 1.2.2).</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Style w:val="Heading2"/>
        <w:pageBreakBefore w:val="0"/>
        <w:spacing w:after="120" w:lineRule="auto"/>
        <w:rPr>
          <w:rFonts w:ascii="Courier New" w:cs="Courier New" w:eastAsia="Courier New" w:hAnsi="Courier New"/>
          <w:b w:val="0"/>
          <w:sz w:val="32"/>
          <w:szCs w:val="32"/>
        </w:rPr>
      </w:pPr>
      <w:bookmarkStart w:colFirst="0" w:colLast="0" w:name="_wxjtzrhnxsz0" w:id="1"/>
      <w:bookmarkEnd w:id="1"/>
      <w:r w:rsidDel="00000000" w:rsidR="00000000" w:rsidRPr="00000000">
        <w:rPr>
          <w:rFonts w:ascii="Courier New" w:cs="Courier New" w:eastAsia="Courier New" w:hAnsi="Courier New"/>
          <w:b w:val="0"/>
          <w:sz w:val="32"/>
          <w:szCs w:val="32"/>
          <w:rtl w:val="0"/>
        </w:rPr>
        <w:t xml:space="preserve">Secondary Objective: Evaluate Shaking Plagues Genocide Potential Rating, Prevent if Necessary</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Success Conditions: </w:t>
      </w:r>
    </w:p>
    <w:p w:rsidR="00000000" w:rsidDel="00000000" w:rsidP="00000000" w:rsidRDefault="00000000" w:rsidRPr="00000000" w14:paraId="0000002D">
      <w:pPr>
        <w:pageBreakBefore w:val="0"/>
        <w:numPr>
          <w:ilvl w:val="0"/>
          <w:numId w:val="4"/>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Shaking Plague's Genocide Potential Rating is known for each nation/sentient species.</w:t>
      </w:r>
    </w:p>
    <w:p w:rsidR="00000000" w:rsidDel="00000000" w:rsidP="00000000" w:rsidRDefault="00000000" w:rsidRPr="00000000" w14:paraId="0000002E">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Genocide Potential Rating is above 1.0 for any nation/sentient species, actions are evaluated and initiated to reduce the rating to 0.99 or below.</w:t>
      </w:r>
    </w:p>
    <w:p w:rsidR="00000000" w:rsidDel="00000000" w:rsidP="00000000" w:rsidRDefault="00000000" w:rsidRPr="00000000" w14:paraId="0000002F">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Genocide Potential Rating is above 1.0 for any nation, origin of Shaking Plague is evaluated and contained to prevent future Genocide Potential Events (GPE).  </w:t>
      </w:r>
    </w:p>
    <w:p w:rsidR="00000000" w:rsidDel="00000000" w:rsidP="00000000" w:rsidRDefault="00000000" w:rsidRPr="00000000" w14:paraId="00000030">
      <w:pPr>
        <w:pageBreakBefore w:val="0"/>
        <w:numPr>
          <w:ilvl w:val="1"/>
          <w:numId w:val="4"/>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No possibility of GPE recurrence from Shaking Plague Origin civilization.</w:t>
      </w:r>
    </w:p>
    <w:p w:rsidR="00000000" w:rsidDel="00000000" w:rsidP="00000000" w:rsidRDefault="00000000" w:rsidRPr="00000000" w14:paraId="00000031">
      <w:pPr>
        <w:pageBreakBefore w:val="0"/>
        <w:numPr>
          <w:ilvl w:val="1"/>
          <w:numId w:val="4"/>
        </w:numPr>
        <w:ind w:left="1440" w:hanging="360"/>
        <w:rPr>
          <w:rFonts w:ascii="Courier New" w:cs="Courier New" w:eastAsia="Courier New" w:hAnsi="Courier New"/>
          <w:u w:val="none"/>
        </w:rPr>
      </w:pPr>
      <w:r w:rsidDel="00000000" w:rsidR="00000000" w:rsidRPr="00000000">
        <w:rPr>
          <w:rtl w:val="0"/>
        </w:rPr>
      </w:r>
    </w:p>
    <w:p w:rsidR="00000000" w:rsidDel="00000000" w:rsidP="00000000" w:rsidRDefault="00000000" w:rsidRPr="00000000" w14:paraId="00000032">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3">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Available Resources</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34">
      <w:pPr>
        <w:pageBreakBefore w:val="0"/>
        <w:numPr>
          <w:ilvl w:val="0"/>
          <w:numId w:val="6"/>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7 Wealth</w:t>
      </w:r>
    </w:p>
    <w:p w:rsidR="00000000" w:rsidDel="00000000" w:rsidP="00000000" w:rsidRDefault="00000000" w:rsidRPr="00000000" w14:paraId="00000035">
      <w:pPr>
        <w:pageBreakBefore w:val="0"/>
        <w:numPr>
          <w:ilvl w:val="0"/>
          <w:numId w:val="6"/>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Robin's Report (related InfoTokens included) on origin of Shaking Plague.</w:t>
      </w:r>
    </w:p>
    <w:p w:rsidR="00000000" w:rsidDel="00000000" w:rsidP="00000000" w:rsidRDefault="00000000" w:rsidRPr="00000000" w14:paraId="00000036">
      <w:pPr>
        <w:pageBreakBefore w:val="0"/>
        <w:numPr>
          <w:ilvl w:val="0"/>
          <w:numId w:val="6"/>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Should prevention of future GPEs be required, I authorize your Internal Spy Team to do limited away engagements to:</w:t>
      </w:r>
    </w:p>
    <w:p w:rsidR="00000000" w:rsidDel="00000000" w:rsidP="00000000" w:rsidRDefault="00000000" w:rsidRPr="00000000" w14:paraId="00000037">
      <w:pPr>
        <w:pageBreakBefore w:val="0"/>
        <w:numPr>
          <w:ilvl w:val="1"/>
          <w:numId w:val="6"/>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Confirm origin of Shaking Plague</w:t>
      </w:r>
    </w:p>
    <w:p w:rsidR="00000000" w:rsidDel="00000000" w:rsidP="00000000" w:rsidRDefault="00000000" w:rsidRPr="00000000" w14:paraId="00000038">
      <w:pPr>
        <w:pageBreakBefore w:val="0"/>
        <w:numPr>
          <w:ilvl w:val="1"/>
          <w:numId w:val="6"/>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Mind Wipe all participants in the origin of Shaking Plague</w:t>
      </w:r>
    </w:p>
    <w:p w:rsidR="00000000" w:rsidDel="00000000" w:rsidP="00000000" w:rsidRDefault="00000000" w:rsidRPr="00000000" w14:paraId="00000039">
      <w:pPr>
        <w:pageBreakBefore w:val="0"/>
        <w:numPr>
          <w:ilvl w:val="1"/>
          <w:numId w:val="6"/>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Obtain all Data relevant to the origin of the Shaking Plague</w:t>
      </w:r>
    </w:p>
    <w:p w:rsidR="00000000" w:rsidDel="00000000" w:rsidP="00000000" w:rsidRDefault="00000000" w:rsidRPr="00000000" w14:paraId="0000003A">
      <w:pPr>
        <w:pageBreakBefore w:val="0"/>
        <w:numPr>
          <w:ilvl w:val="1"/>
          <w:numId w:val="6"/>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Contain all Data relevant to the origin of the Shaking Plague with industry standard encryption.</w:t>
      </w:r>
    </w:p>
    <w:p w:rsidR="00000000" w:rsidDel="00000000" w:rsidP="00000000" w:rsidRDefault="00000000" w:rsidRPr="00000000" w14:paraId="0000003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C">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Suggested Strategies:</w:t>
      </w:r>
    </w:p>
    <w:p w:rsidR="00000000" w:rsidDel="00000000" w:rsidP="00000000" w:rsidRDefault="00000000" w:rsidRPr="00000000" w14:paraId="0000003D">
      <w:pPr>
        <w:pageBreakBefore w:val="0"/>
        <w:numPr>
          <w:ilvl w:val="0"/>
          <w:numId w:val="7"/>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None, barring special authorization procedures for Internal Spy Team.</w:t>
      </w:r>
    </w:p>
    <w:p w:rsidR="00000000" w:rsidDel="00000000" w:rsidP="00000000" w:rsidRDefault="00000000" w:rsidRPr="00000000" w14:paraId="0000003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Too many nations have already been lost, before we have enough of a foothold to prevent such. We MUST get ahead of GPEs before we have no choice but to return to the Isolation of the Age of Chaos.</w:t>
      </w:r>
    </w:p>
    <w:p w:rsidR="00000000" w:rsidDel="00000000" w:rsidP="00000000" w:rsidRDefault="00000000" w:rsidRPr="00000000" w14:paraId="0000004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must confirm the Shaking Plague is not an existential threat and if it is, we must do what is necessary to reverse it, if possible, and prevent it from ever having the potential to happen again.</w:t>
      </w:r>
    </w:p>
    <w:p w:rsidR="00000000" w:rsidDel="00000000" w:rsidP="00000000" w:rsidRDefault="00000000" w:rsidRPr="00000000" w14:paraId="0000004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This is required even at the cost of potential diplomatic relations.  Do what must be done.</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Details</w:t>
      </w:r>
      <w:r w:rsidDel="00000000" w:rsidR="00000000" w:rsidRPr="00000000">
        <w:rPr>
          <w:rtl w:val="0"/>
        </w:rPr>
      </w:r>
    </w:p>
    <w:p w:rsidR="00000000" w:rsidDel="00000000" w:rsidP="00000000" w:rsidRDefault="00000000" w:rsidRPr="00000000" w14:paraId="00000046">
      <w:pPr>
        <w:pStyle w:val="Heading2"/>
        <w:pageBreakBefore w:val="0"/>
        <w:spacing w:after="120" w:lineRule="auto"/>
        <w:rPr>
          <w:rFonts w:ascii="Courier New" w:cs="Courier New" w:eastAsia="Courier New" w:hAnsi="Courier New"/>
          <w:b w:val="0"/>
          <w:sz w:val="32"/>
          <w:szCs w:val="32"/>
        </w:rPr>
      </w:pPr>
      <w:bookmarkStart w:colFirst="0" w:colLast="0" w:name="_6rtn6ehcn0a5" w:id="2"/>
      <w:bookmarkEnd w:id="2"/>
      <w:r w:rsidDel="00000000" w:rsidR="00000000" w:rsidRPr="00000000">
        <w:rPr>
          <w:rFonts w:ascii="Courier New" w:cs="Courier New" w:eastAsia="Courier New" w:hAnsi="Courier New"/>
          <w:b w:val="0"/>
          <w:sz w:val="32"/>
          <w:szCs w:val="32"/>
          <w:rtl w:val="0"/>
        </w:rPr>
        <w:t xml:space="preserve">Tertiary Objective: [REDACTED]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Success Conditions:</w:t>
      </w:r>
      <w:r w:rsidDel="00000000" w:rsidR="00000000" w:rsidRPr="00000000">
        <w:rPr>
          <w:rFonts w:ascii="Courier New" w:cs="Courier New" w:eastAsia="Courier New" w:hAnsi="Courier New"/>
          <w:rtl w:val="0"/>
        </w:rPr>
        <w:t xml:space="preserve"> Information obtained.</w:t>
      </w:r>
    </w:p>
    <w:p w:rsidR="00000000" w:rsidDel="00000000" w:rsidP="00000000" w:rsidRDefault="00000000" w:rsidRPr="00000000" w14:paraId="00000049">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4A">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Available Resources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B">
      <w:pPr>
        <w:pageBreakBefore w:val="0"/>
        <w:numPr>
          <w:ilvl w:val="0"/>
          <w:numId w:val="3"/>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3 Wealth</w:t>
      </w:r>
    </w:p>
    <w:p w:rsidR="00000000" w:rsidDel="00000000" w:rsidP="00000000" w:rsidRDefault="00000000" w:rsidRPr="00000000" w14:paraId="0000004C">
      <w:pPr>
        <w:pageBreakBefore w:val="0"/>
        <w:numPr>
          <w:ilvl w:val="0"/>
          <w:numId w:val="3"/>
        </w:numPr>
        <w:ind w:left="720" w:hanging="360"/>
        <w:rPr>
          <w:rFonts w:ascii="Courier New" w:cs="Courier New" w:eastAsia="Courier New" w:hAnsi="Courier New"/>
        </w:rPr>
      </w:pPr>
      <w:r w:rsidDel="00000000" w:rsidR="00000000" w:rsidRPr="00000000">
        <w:rPr>
          <w:rFonts w:ascii="Courier New" w:cs="Courier New" w:eastAsia="Courier New" w:hAnsi="Courier New"/>
          <w:u w:val="single"/>
          <w:rtl w:val="0"/>
        </w:rPr>
        <w:t xml:space="preserve">An Incomplete Investigation of [REDACTED] Operational Secrecy</w:t>
      </w:r>
      <w:r w:rsidDel="00000000" w:rsidR="00000000" w:rsidRPr="00000000">
        <w:rPr>
          <w:rFonts w:ascii="Courier New" w:cs="Courier New" w:eastAsia="Courier New" w:hAnsi="Courier New"/>
          <w:rtl w:val="0"/>
        </w:rPr>
        <w:t xml:space="preserve">, by TR</w:t>
      </w:r>
    </w:p>
    <w:p w:rsidR="00000000" w:rsidDel="00000000" w:rsidP="00000000" w:rsidRDefault="00000000" w:rsidRPr="00000000" w14:paraId="0000004D">
      <w:pPr>
        <w:pageBreakBefore w:val="0"/>
        <w:numPr>
          <w:ilvl w:val="0"/>
          <w:numId w:val="3"/>
        </w:numPr>
        <w:ind w:left="720" w:hanging="360"/>
        <w:rPr>
          <w:rFonts w:ascii="Courier New" w:cs="Courier New" w:eastAsia="Courier New" w:hAnsi="Courier New"/>
        </w:rPr>
      </w:pPr>
      <w:r w:rsidDel="00000000" w:rsidR="00000000" w:rsidRPr="00000000">
        <w:rPr>
          <w:rFonts w:ascii="Courier New" w:cs="Courier New" w:eastAsia="Courier New" w:hAnsi="Courier New"/>
          <w:u w:val="single"/>
          <w:rtl w:val="0"/>
        </w:rPr>
        <w:t xml:space="preserve">An Incomplete Guide to the Flora &amp; Fauna of The Keitan League </w:t>
      </w:r>
      <w:r w:rsidDel="00000000" w:rsidR="00000000" w:rsidRPr="00000000">
        <w:rPr>
          <w:rFonts w:ascii="Courier New" w:cs="Courier New" w:eastAsia="Courier New" w:hAnsi="Courier New"/>
          <w:rtl w:val="0"/>
        </w:rPr>
        <w:t xml:space="preserve"> by Under-Navigator Julius Wormwood</w:t>
      </w:r>
    </w:p>
    <w:p w:rsidR="00000000" w:rsidDel="00000000" w:rsidP="00000000" w:rsidRDefault="00000000" w:rsidRPr="00000000" w14:paraId="0000004E">
      <w:pPr>
        <w:pageBreakBefore w:val="0"/>
        <w:numPr>
          <w:ilvl w:val="1"/>
          <w:numId w:val="3"/>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Especially see page 9, section 1, replicated below.</w:t>
      </w:r>
    </w:p>
    <w:p w:rsidR="00000000" w:rsidDel="00000000" w:rsidP="00000000" w:rsidRDefault="00000000" w:rsidRPr="00000000" w14:paraId="0000004F">
      <w:pPr>
        <w:pageBreakBefore w:val="0"/>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0">
      <w:pPr>
        <w:pageBreakBefore w:val="0"/>
        <w:ind w:left="720" w:firstLine="0"/>
        <w:rPr>
          <w:rFonts w:ascii="Courier New" w:cs="Courier New" w:eastAsia="Courier New" w:hAnsi="Courier New"/>
        </w:rPr>
      </w:pPr>
      <w:r w:rsidDel="00000000" w:rsidR="00000000" w:rsidRPr="00000000">
        <w:rPr>
          <w:rFonts w:ascii="Courier New" w:cs="Courier New" w:eastAsia="Courier New" w:hAnsi="Courier New"/>
          <w:rtl w:val="0"/>
        </w:rPr>
        <w:tab/>
      </w:r>
      <w:r w:rsidDel="00000000" w:rsidR="00000000" w:rsidRPr="00000000">
        <w:rPr>
          <w:rFonts w:ascii="Courier New" w:cs="Courier New" w:eastAsia="Courier New" w:hAnsi="Courier New"/>
        </w:rPr>
        <w:drawing>
          <wp:inline distB="114300" distT="114300" distL="114300" distR="114300">
            <wp:extent cx="5944472" cy="3924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4472"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2">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sectPr>
      <w:pgSz w:h="15840" w:w="12240" w:orient="portrait"/>
      <w:pgMar w:bottom="1440" w:top="1425.6"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