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23.511505126953125" w:firstLine="0"/>
        <w:jc w:val="center"/>
        <w:rPr>
          <w:rFonts w:ascii="Caveat" w:cs="Caveat" w:eastAsia="Caveat" w:hAnsi="Caveat"/>
          <w:b w:val="1"/>
          <w:sz w:val="36"/>
          <w:szCs w:val="36"/>
        </w:rPr>
      </w:pPr>
      <w:r w:rsidDel="00000000" w:rsidR="00000000" w:rsidRPr="00000000">
        <w:rPr>
          <w:rFonts w:ascii="Caveat" w:cs="Caveat" w:eastAsia="Caveat" w:hAnsi="Caveat"/>
          <w:b w:val="1"/>
          <w:sz w:val="36"/>
          <w:szCs w:val="36"/>
        </w:rPr>
        <w:drawing>
          <wp:inline distB="114300" distT="114300" distL="114300" distR="114300">
            <wp:extent cx="2947988" cy="2324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47988" cy="2324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ind w:left="23.511505126953125" w:firstLine="0"/>
        <w:jc w:val="center"/>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[(1,3)-(1,5)-(2,17)] </w:t>
      </w:r>
    </w:p>
    <w:p w:rsidR="00000000" w:rsidDel="00000000" w:rsidP="00000000" w:rsidRDefault="00000000" w:rsidRPr="00000000" w14:paraId="00000003">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04">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To his majesty Mansa Sino’otollo, the Shark-Binder, Voice of the Navigators, High King of</w:t>
      </w:r>
    </w:p>
    <w:p w:rsidR="00000000" w:rsidDel="00000000" w:rsidP="00000000" w:rsidRDefault="00000000" w:rsidRPr="00000000" w14:paraId="00000005">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the Four Fleets, Ruler of the Six Seas, Mansa of the Six Peoples, Lord of the Nine Islands,</w:t>
      </w:r>
    </w:p>
    <w:p w:rsidR="00000000" w:rsidDel="00000000" w:rsidP="00000000" w:rsidRDefault="00000000" w:rsidRPr="00000000" w14:paraId="00000006">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Viceroy of the Wreckage, Friend of the Cnidarians, the Starblessed, Binder of Men, Sitter of</w:t>
      </w:r>
    </w:p>
    <w:p w:rsidR="00000000" w:rsidDel="00000000" w:rsidP="00000000" w:rsidRDefault="00000000" w:rsidRPr="00000000" w14:paraId="00000007">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the Coral Throne, Warden of Ayambe, Plaguecleanser, Walker of the Elder Path, Cleaner of</w:t>
      </w:r>
    </w:p>
    <w:p w:rsidR="00000000" w:rsidDel="00000000" w:rsidP="00000000" w:rsidRDefault="00000000" w:rsidRPr="00000000" w14:paraId="00000008">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Latrines, Good Buddy, Keeper of the Ironscale Pact, First Sword of the Surf, Brine-bound and Iron Willed.</w:t>
      </w:r>
    </w:p>
    <w:p w:rsidR="00000000" w:rsidDel="00000000" w:rsidP="00000000" w:rsidRDefault="00000000" w:rsidRPr="00000000" w14:paraId="00000009">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0A">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We will remember that respectful  words are thanked. We are also pleased with our current relations, and wish these to continue.</w:t>
      </w:r>
    </w:p>
    <w:p w:rsidR="00000000" w:rsidDel="00000000" w:rsidP="00000000" w:rsidRDefault="00000000" w:rsidRPr="00000000" w14:paraId="0000000B">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0C">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We will prepare a report on our lands and history. We know much of our species origin, who and what created us, and why. We also know much of our purpose and intent. "When" is a harder preposition. Despite our best efforts, our records are unclear on exactly how long the Age of Chaos lasted and our investigations have shown that other nations have significantly worse records. Our relationship to fester worms and other soulless is unclear. Speculation will be provided.</w:t>
      </w:r>
    </w:p>
    <w:p w:rsidR="00000000" w:rsidDel="00000000" w:rsidP="00000000" w:rsidRDefault="00000000" w:rsidRPr="00000000" w14:paraId="0000000D">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0E">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As for our intent for the lands of Seekers Sanctuary, our records show it was once a port of safe harbor for our people and those who came before yours (designation: "previous bestie"). Currently it is the location of our Keitan Prisoner Depot, curated by the Acting Guild. Please tell your friends about our  hit performance of "A Typical Keitan Village". </w:t>
      </w:r>
    </w:p>
    <w:p w:rsidR="00000000" w:rsidDel="00000000" w:rsidP="00000000" w:rsidRDefault="00000000" w:rsidRPr="00000000" w14:paraId="0000000F">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0">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I look forward to your Lodge of Takka's illustrated history of your people that we may know of the glorious deeds of your ancestors, who likely are the descendants of our previous bestie. </w:t>
      </w:r>
    </w:p>
    <w:p w:rsidR="00000000" w:rsidDel="00000000" w:rsidP="00000000" w:rsidRDefault="00000000" w:rsidRPr="00000000" w14:paraId="00000011">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2">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Fonts w:ascii="Caveat" w:cs="Caveat" w:eastAsia="Caveat" w:hAnsi="Caveat"/>
          <w:b w:val="1"/>
          <w:sz w:val="36"/>
          <w:szCs w:val="36"/>
          <w:rtl w:val="0"/>
        </w:rPr>
        <w:t xml:space="preserve">May the umbral silence descend upon your sleep,</w:t>
      </w:r>
    </w:p>
    <w:p w:rsidR="00000000" w:rsidDel="00000000" w:rsidP="00000000" w:rsidRDefault="00000000" w:rsidRPr="00000000" w14:paraId="00000013">
      <w:pPr>
        <w:pageBreakBefore w:val="0"/>
        <w:widowControl w:val="0"/>
        <w:spacing w:line="240" w:lineRule="auto"/>
        <w:ind w:left="23.5115051269531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4">
      <w:pPr>
        <w:pageBreakBefore w:val="0"/>
        <w:widowControl w:val="0"/>
        <w:spacing w:line="240" w:lineRule="auto"/>
        <w:ind w:left="23.511505126953125" w:firstLine="0"/>
        <w:rPr>
          <w:b w:val="1"/>
          <w:sz w:val="36"/>
          <w:szCs w:val="36"/>
        </w:rPr>
      </w:pPr>
      <w:r w:rsidDel="00000000" w:rsidR="00000000" w:rsidRPr="00000000">
        <w:rPr>
          <w:rFonts w:ascii="Caveat" w:cs="Caveat" w:eastAsia="Caveat" w:hAnsi="Caveat"/>
          <w:b w:val="1"/>
          <w:sz w:val="36"/>
          <w:szCs w:val="36"/>
          <w:rtl w:val="0"/>
        </w:rPr>
        <w:t xml:space="preserve">-JR. Information Broker</w:t>
      </w:r>
      <w:r w:rsidDel="00000000" w:rsidR="00000000" w:rsidRPr="00000000">
        <w:rPr>
          <w:rtl w:val="0"/>
        </w:rPr>
      </w:r>
    </w:p>
    <w:p w:rsidR="00000000" w:rsidDel="00000000" w:rsidP="00000000" w:rsidRDefault="00000000" w:rsidRPr="00000000" w14:paraId="00000015">
      <w:pPr>
        <w:pageBreakBefore w:val="0"/>
        <w:widowControl w:val="0"/>
        <w:spacing w:line="240" w:lineRule="auto"/>
        <w:ind w:left="113.399963378906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6">
      <w:pPr>
        <w:pageBreakBefore w:val="0"/>
        <w:widowControl w:val="0"/>
        <w:spacing w:line="240" w:lineRule="auto"/>
        <w:ind w:left="113.399963378906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113.39996337890625" w:firstLine="0"/>
        <w:rPr>
          <w:rFonts w:ascii="Caveat" w:cs="Caveat" w:eastAsia="Caveat" w:hAnsi="Caveat"/>
          <w:b w:val="1"/>
          <w:sz w:val="36"/>
          <w:szCs w:val="36"/>
        </w:rPr>
      </w:pPr>
      <w:r w:rsidDel="00000000" w:rsidR="00000000" w:rsidRPr="00000000">
        <w:rPr>
          <w:rtl w:val="0"/>
        </w:rPr>
      </w:r>
    </w:p>
    <w:p w:rsidR="00000000" w:rsidDel="00000000" w:rsidP="00000000" w:rsidRDefault="00000000" w:rsidRPr="00000000" w14:paraId="00000018">
      <w:pPr>
        <w:pageBreakBefore w:val="0"/>
        <w:widowControl w:val="0"/>
        <w:spacing w:line="240" w:lineRule="auto"/>
        <w:ind w:left="113.39996337890625" w:firstLine="0"/>
        <w:rPr>
          <w:rFonts w:ascii="Caveat" w:cs="Caveat" w:eastAsia="Caveat" w:hAnsi="Caveat"/>
          <w:b w:val="1"/>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