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920013427734375" w:right="0" w:firstLine="0"/>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To JR,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91943359375" w:line="287.38500595092773" w:lineRule="auto"/>
        <w:ind w:left="16.320037841796875" w:right="51.123046875" w:hanging="13.679962158203125"/>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I. willl continuee too use this name as I feel it best regarding secure communications. Unless you prefer I should use something else. I have read everything, understand some of it, and am confused by much of it. Though I understand much more of you all than I once did.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2.535400390625" w:line="287.38500595092773" w:lineRule="auto"/>
        <w:ind w:left="14.640045166015625" w:right="557.684326171875" w:firstLine="8.39996337890625"/>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Some spirits seem driven by single things. Some sort of lasting command structure that they follow until they dissipate.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535400390625" w:line="289.1699981689453" w:lineRule="auto"/>
        <w:ind w:left="0" w:right="65.75927734375" w:firstLine="11.0400390625"/>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Keitan has offered a path to peace between your peoples. You are to apologise for erring in decision making regarding a few things, letters are not to be answered by anyone aside from yourself, Keitan traders are not to be paid in ensorcelled wares, people of the Quorum are not to enter Keitan lands in secret in order to spy, the Quorum are not to impersonate any Keitan, the mind-bound are an honorable position that seek full citizenship among the people of the Keitan and are not to be sullied by calling them slaves… And request compensation for such things. The traditional Keitan offering would be to submit yourself or your children to be mind-bound until you learn to act as proper adults / court emissaries. Given that you will not do that they request compensation in the form of an equivalent gift and offer the idea of 200 nutulan gold or equivalent (1 wealth).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501220703125" w:line="299.88000869750977" w:lineRule="auto"/>
        <w:ind w:left="11.760101318359375" w:right="259.361572265625" w:firstLine="20.159912109375"/>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That is a lot to process, but I trust that you will be able to make a proper determination. Functioning with such logic as you do.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040283203125" w:line="289.88402366638184" w:lineRule="auto"/>
        <w:ind w:left="0" w:right="0" w:firstLine="31.920013427734375"/>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The families sssuport youuu. We are firm allies of those who would learn. That you accepted us is good. We fear that the people of Dun Sancerre would seek to destroy us even more so than the people of Al’Daric if they knew our ways of speaking to the spirits of the world. Bargains are made and kept. And we can cause great changes should we desire. It pleases me that our people can continue to work in harmony. Though we can not directly defend you, for that is not our lot, we are happy to write alongside you and try to broker peace. We find peaceful times far more pleasant. Less curses flung around that way at the very least.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0360107421875" w:line="299.88000869750977" w:lineRule="auto"/>
        <w:ind w:left="19.199981689453125" w:right="133.11767578125" w:firstLine="6.240081787109375"/>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We used a code as well. It is simple and was not needed. We just thought we would bring it to your attention, such that if we truly needed to use such a method we could.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03997802734375" w:line="240" w:lineRule="auto"/>
        <w:ind w:left="11.0400390625" w:right="0" w:firstLine="0"/>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Friendship light the fires of joy,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200439453125" w:line="240" w:lineRule="auto"/>
        <w:ind w:left="37.20001220703125" w:right="0" w:firstLine="0"/>
        <w:jc w:val="left"/>
        <w:rPr>
          <w:rFonts w:ascii="Caveat" w:cs="Caveat" w:eastAsia="Caveat" w:hAnsi="Caveat"/>
          <w:b w:val="0"/>
          <w:i w:val="0"/>
          <w:smallCaps w:val="0"/>
          <w:strike w:val="0"/>
          <w:color w:val="000000"/>
          <w:sz w:val="24"/>
          <w:szCs w:val="24"/>
          <w:u w:val="none"/>
          <w:shd w:fill="auto" w:val="clear"/>
          <w:vertAlign w:val="baseline"/>
        </w:rPr>
      </w:pPr>
      <w:r w:rsidDel="00000000" w:rsidR="00000000" w:rsidRPr="00000000">
        <w:rPr>
          <w:rFonts w:ascii="Caveat" w:cs="Caveat" w:eastAsia="Caveat" w:hAnsi="Caveat"/>
          <w:b w:val="0"/>
          <w:i w:val="0"/>
          <w:smallCaps w:val="0"/>
          <w:strike w:val="0"/>
          <w:color w:val="000000"/>
          <w:sz w:val="24"/>
          <w:szCs w:val="24"/>
          <w:u w:val="none"/>
          <w:shd w:fill="auto" w:val="clear"/>
          <w:vertAlign w:val="baseline"/>
          <w:rtl w:val="0"/>
        </w:rPr>
        <w:t xml:space="preserve">Vulkerath</w:t>
      </w:r>
    </w:p>
    <w:sectPr>
      <w:pgSz w:h="15840" w:w="12240" w:orient="portrait"/>
      <w:pgMar w:bottom="2715" w:top="1410" w:left="1448.3999633789062" w:right="1429.3408203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veat">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