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`what if...an au where...where ${pickFrom(blorbos)} could  ${miracle}.... `,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ab/>
        <w:t xml:space="preserve">`what if...an au where...where ${pickFrom(blorbos)} saw  ${effects}.... `,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ab/>
        <w:t xml:space="preserve">`i don't like that ${monster_desc}... chases ${pickFrom(blorbos)} ...need a little...little coffee shop au. nice and. nice and chill... `,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ab/>
        <w:t xml:space="preserve">`Why did wanda make a place where ${loc_desc}....so...so bullshit. worst space player. greedy space player. greedy wanda. bad wanda. bad.`,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ab/>
        <w:t xml:space="preserve">`....an...an au where...where ${pickFrom(blorbos)}  ${generalbackstory}.... `,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 xml:space="preserve">`i could make...an au where... ${pickFrom(blorbos)}  ${childbackstory}...as a kid `,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 xml:space="preserve">`what about..an au where...where ${pickFrom(blorbos)} trained as a  ${person}... `,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 xml:space="preserve">`... ${object}.... heh`,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`... ${location}.... heh`,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 xml:space="preserve">`... ${philosophy}.... heh`,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`... ${smell}.... heh`,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ab/>
        <w:t xml:space="preserve">`... ${taste}.... heh`,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 xml:space="preserve">`... ${feeling}.... heh`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... ${sound}.... heh`,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ab/>
        <w:t xml:space="preserve">`Don't think about red and wet earth. Think about ${object} instead.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