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Pass: TYRFING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When did you first learn you would never be the same again?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Did you wake up to it?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Did it hit you in the shower?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Did you look in the mirror and notice your eyes shone,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as if hit by unnatural light?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Dad would frame my old shoes each time I grew a size,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as if he could capture some spark of what made me;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If he was simply just fast enough,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He could keep me a child for just a moment longer.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Half a life later, I get why he did it.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Now I find myself clasping my hands when a butterfly lands between them,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Staring at blank pages before I begin to write,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Pressing the L key on my keyboard,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wondering what would happen if I held it there forever.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 have never worshiped stillness.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There is always so much to do: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Time is a privilege for those with cameras and brushes,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And those who can sit with their legs crossed.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But what do I do with you?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You are changing before me and you don’t even know it: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For every head I cut you grow three,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For every molar lost you gain fangs,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And when we held hands you sunk your claws into me;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You changed and did not even notice.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So is this our arrangement, now and forever?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Must I be the one to keep tight on your leash?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Or worse, am I the hypocrite?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What was I doing by trying to stop you?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Did I change when I woke up this morning?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Maybe it’d be a mercy to keep you a memory,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Tucked in the depths of my father’s basement,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Or buried deep along with his coffin;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Somewhere I cannot kill you.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 don’t know.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It hurts to watch you turn into such a strange and wicked thing,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But I cannot peel my eyes away.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