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“Morgan’s Hill Telegram 8”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EastEast Password: Telegram9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DAMAKNYShttps://scratch.mit.edu/projects/719496869/ Taxonomist of Strangers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password claims to link to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www.farragofiction.com/ZampanioSimEastEast/src/Secrets/Content/59.js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which doesn’t exist. But the password still outputs the Damaknys thing above.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arragofiction.com/ZampanioSimEastEast/src/Secrets/Content/59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